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F9CE3" w14:textId="4CFDF6BF" w:rsidR="00AB1433" w:rsidRPr="00AB1433" w:rsidRDefault="00AB1433" w:rsidP="00AB1433">
      <w:pPr>
        <w:pStyle w:val="af5"/>
        <w:jc w:val="center"/>
        <w:rPr>
          <w:rFonts w:ascii="Arial" w:hAnsi="Arial"/>
          <w:b/>
          <w:bCs/>
          <w:sz w:val="22"/>
          <w:szCs w:val="22"/>
        </w:rPr>
      </w:pPr>
      <w:r w:rsidRPr="00AB1433">
        <w:rPr>
          <w:rFonts w:ascii="Arial" w:hAnsi="Arial" w:cstheme="minorBidi" w:hint="eastAsia"/>
          <w:b/>
          <w:bCs/>
          <w:sz w:val="28"/>
          <w:szCs w:val="28"/>
        </w:rPr>
        <w:t>歯周病専門医研修施設プログラム</w:t>
      </w:r>
      <w:r w:rsidRPr="00AB1433">
        <w:rPr>
          <w:rFonts w:ascii="Arial" w:hAnsi="Arial" w:cstheme="minorBidi" w:hint="eastAsia"/>
          <w:b/>
          <w:bCs/>
          <w:sz w:val="28"/>
          <w:szCs w:val="28"/>
        </w:rPr>
        <w:t xml:space="preserve"> </w:t>
      </w:r>
      <w:r w:rsidRPr="00AB1433">
        <w:rPr>
          <w:rFonts w:ascii="Arial" w:hAnsi="Arial" w:cstheme="minorBidi" w:hint="eastAsia"/>
          <w:b/>
          <w:bCs/>
          <w:sz w:val="28"/>
          <w:szCs w:val="28"/>
        </w:rPr>
        <w:t>チェックシート</w:t>
      </w:r>
      <w:r w:rsidRPr="00AB1433">
        <w:rPr>
          <w:rFonts w:ascii="Arial" w:hAnsi="Arial" w:cstheme="minorBidi" w:hint="eastAsia"/>
          <w:b/>
          <w:bCs/>
          <w:sz w:val="22"/>
          <w:szCs w:val="22"/>
        </w:rPr>
        <w:t>（</w:t>
      </w:r>
      <w:r w:rsidRPr="00AB1433">
        <w:rPr>
          <w:rFonts w:ascii="Arial" w:hAnsi="Arial" w:cstheme="minorBidi" w:hint="eastAsia"/>
          <w:b/>
          <w:bCs/>
          <w:sz w:val="22"/>
          <w:szCs w:val="22"/>
        </w:rPr>
        <w:t>20</w:t>
      </w:r>
      <w:r w:rsidR="009E2773">
        <w:rPr>
          <w:rFonts w:ascii="Arial" w:hAnsi="Arial" w:cstheme="minorBidi" w:hint="eastAsia"/>
          <w:b/>
          <w:bCs/>
          <w:sz w:val="22"/>
          <w:szCs w:val="22"/>
        </w:rPr>
        <w:t>25</w:t>
      </w:r>
      <w:r w:rsidRPr="00AB1433">
        <w:rPr>
          <w:rFonts w:ascii="Arial" w:hAnsi="Arial" w:cstheme="minorBidi" w:hint="eastAsia"/>
          <w:b/>
          <w:bCs/>
          <w:sz w:val="22"/>
          <w:szCs w:val="22"/>
        </w:rPr>
        <w:t>.</w:t>
      </w:r>
      <w:r w:rsidR="009E2773">
        <w:rPr>
          <w:rFonts w:ascii="Arial" w:hAnsi="Arial" w:cstheme="minorBidi" w:hint="eastAsia"/>
          <w:b/>
          <w:bCs/>
          <w:sz w:val="22"/>
          <w:szCs w:val="22"/>
        </w:rPr>
        <w:t>1</w:t>
      </w:r>
      <w:r w:rsidRPr="00AB1433">
        <w:rPr>
          <w:rFonts w:ascii="Arial" w:hAnsi="Arial" w:cstheme="minorBidi" w:hint="eastAsia"/>
          <w:b/>
          <w:bCs/>
          <w:sz w:val="22"/>
          <w:szCs w:val="22"/>
        </w:rPr>
        <w:t>.</w:t>
      </w:r>
      <w:r w:rsidR="009E2773">
        <w:rPr>
          <w:rFonts w:ascii="Arial" w:hAnsi="Arial" w:cstheme="minorBidi" w:hint="eastAsia"/>
          <w:b/>
          <w:bCs/>
          <w:sz w:val="22"/>
          <w:szCs w:val="22"/>
        </w:rPr>
        <w:t>31</w:t>
      </w:r>
      <w:r w:rsidRPr="00AB1433">
        <w:rPr>
          <w:rFonts w:ascii="Arial" w:hAnsi="Arial" w:cstheme="minorBidi" w:hint="eastAsia"/>
          <w:b/>
          <w:bCs/>
          <w:sz w:val="22"/>
          <w:szCs w:val="22"/>
        </w:rPr>
        <w:t>更新）</w:t>
      </w:r>
    </w:p>
    <w:p w14:paraId="5B129192" w14:textId="77777777" w:rsidR="00AB1433" w:rsidRDefault="00AB1433" w:rsidP="00AB1433">
      <w:pPr>
        <w:pStyle w:val="af5"/>
        <w:rPr>
          <w:rFonts w:ascii="Arial" w:hAnsi="Arial"/>
          <w:b/>
          <w:bCs/>
          <w:sz w:val="21"/>
        </w:rPr>
      </w:pPr>
    </w:p>
    <w:p w14:paraId="72677776" w14:textId="43ADA981" w:rsidR="00AB1433" w:rsidRPr="00BC7B26" w:rsidRDefault="00AB1433" w:rsidP="00AB1433">
      <w:pPr>
        <w:pStyle w:val="af5"/>
        <w:rPr>
          <w:rFonts w:ascii="Arial" w:hAnsi="Arial"/>
          <w:b/>
          <w:bCs/>
          <w:sz w:val="22"/>
          <w:szCs w:val="22"/>
        </w:rPr>
      </w:pPr>
      <w:r w:rsidRPr="00BC7B26">
        <w:rPr>
          <w:rFonts w:ascii="Arial" w:hAnsi="Arial" w:hint="eastAsia"/>
          <w:b/>
          <w:bCs/>
          <w:sz w:val="22"/>
          <w:szCs w:val="22"/>
        </w:rPr>
        <w:t>下記</w:t>
      </w:r>
      <w:r>
        <w:rPr>
          <w:rFonts w:ascii="Arial" w:hAnsi="Arial" w:hint="eastAsia"/>
          <w:b/>
          <w:bCs/>
          <w:sz w:val="22"/>
          <w:szCs w:val="22"/>
        </w:rPr>
        <w:t>全ての</w:t>
      </w:r>
      <w:r w:rsidRPr="00BC7B26">
        <w:rPr>
          <w:rFonts w:ascii="Arial" w:hAnsi="Arial" w:hint="eastAsia"/>
          <w:b/>
          <w:bCs/>
          <w:sz w:val="22"/>
          <w:szCs w:val="22"/>
        </w:rPr>
        <w:t>項目に当てはまる施設のみ</w:t>
      </w:r>
      <w:r>
        <w:rPr>
          <w:rFonts w:ascii="Arial" w:hAnsi="Arial" w:hint="eastAsia"/>
          <w:b/>
          <w:bCs/>
          <w:sz w:val="22"/>
          <w:szCs w:val="22"/>
        </w:rPr>
        <w:t>，</w:t>
      </w:r>
      <w:r w:rsidR="009E2773">
        <w:rPr>
          <w:rFonts w:ascii="Arial" w:hAnsi="Arial" w:hint="eastAsia"/>
          <w:b/>
          <w:bCs/>
          <w:sz w:val="22"/>
          <w:szCs w:val="22"/>
        </w:rPr>
        <w:t>歯周病専門医</w:t>
      </w:r>
      <w:r w:rsidRPr="00BC7B26">
        <w:rPr>
          <w:rFonts w:ascii="Arial" w:hAnsi="Arial" w:hint="eastAsia"/>
          <w:b/>
          <w:bCs/>
          <w:sz w:val="22"/>
          <w:szCs w:val="22"/>
        </w:rPr>
        <w:t>研修施設の新規・更新申請が可能です。</w:t>
      </w:r>
    </w:p>
    <w:p w14:paraId="065ED984" w14:textId="77777777" w:rsidR="00AB1433" w:rsidRPr="00BC7B26" w:rsidRDefault="00AB1433" w:rsidP="00AB1433">
      <w:pPr>
        <w:pStyle w:val="af5"/>
        <w:rPr>
          <w:rFonts w:ascii="Arial" w:hAnsi="Arial"/>
          <w:b/>
          <w:bCs/>
          <w:sz w:val="22"/>
          <w:szCs w:val="22"/>
        </w:rPr>
      </w:pPr>
      <w:r w:rsidRPr="00BC7B26">
        <w:rPr>
          <w:rFonts w:ascii="Arial" w:hAnsi="Arial" w:hint="eastAsia"/>
          <w:b/>
          <w:bCs/>
          <w:sz w:val="22"/>
          <w:szCs w:val="22"/>
        </w:rPr>
        <w:t>それぞれのチェック項目の□に印をつけてご提出ください。</w:t>
      </w:r>
    </w:p>
    <w:p w14:paraId="7FCB42F0" w14:textId="77777777" w:rsidR="00AB1433" w:rsidRPr="00BC7B26" w:rsidRDefault="00AB1433" w:rsidP="00AB1433">
      <w:pPr>
        <w:pStyle w:val="af5"/>
        <w:rPr>
          <w:rFonts w:ascii="Arial" w:hAnsi="Arial"/>
          <w:b/>
          <w:bCs/>
          <w:sz w:val="21"/>
        </w:rPr>
      </w:pPr>
    </w:p>
    <w:p w14:paraId="33D3F4EA" w14:textId="77777777" w:rsidR="00AB1433" w:rsidRPr="00E415BC" w:rsidRDefault="00AB1433" w:rsidP="00AB1433">
      <w:pPr>
        <w:pStyle w:val="af5"/>
        <w:rPr>
          <w:rFonts w:ascii="Arial" w:hAnsi="Arial"/>
          <w:sz w:val="22"/>
          <w:szCs w:val="22"/>
        </w:rPr>
      </w:pPr>
      <w:r w:rsidRPr="00E415BC">
        <w:rPr>
          <w:rFonts w:ascii="Arial" w:hAnsi="Arial" w:hint="eastAsia"/>
          <w:sz w:val="22"/>
          <w:szCs w:val="22"/>
        </w:rPr>
        <w:t>１</w:t>
      </w:r>
      <w:r w:rsidRPr="00E415BC">
        <w:rPr>
          <w:rFonts w:ascii="Arial" w:hAnsi="Arial" w:hint="eastAsia"/>
          <w:sz w:val="22"/>
          <w:szCs w:val="22"/>
        </w:rPr>
        <w:t>.</w:t>
      </w:r>
      <w:r w:rsidRPr="00E415BC">
        <w:rPr>
          <w:rFonts w:ascii="Arial" w:hAnsi="Arial" w:hint="eastAsia"/>
          <w:sz w:val="22"/>
          <w:szCs w:val="22"/>
        </w:rPr>
        <w:t xml:space="preserve">　一般目標（</w:t>
      </w:r>
      <w:r w:rsidRPr="00E415BC">
        <w:rPr>
          <w:rFonts w:ascii="Arial" w:hAnsi="Arial" w:hint="eastAsia"/>
          <w:sz w:val="22"/>
          <w:szCs w:val="22"/>
        </w:rPr>
        <w:t>GIO</w:t>
      </w:r>
      <w:r w:rsidRPr="00E415BC">
        <w:rPr>
          <w:rFonts w:ascii="Arial" w:hAnsi="Arial" w:hint="eastAsia"/>
          <w:sz w:val="22"/>
          <w:szCs w:val="22"/>
        </w:rPr>
        <w:t>）</w:t>
      </w:r>
    </w:p>
    <w:p w14:paraId="65677512" w14:textId="77777777" w:rsidR="00AB1433" w:rsidRPr="00E415BC" w:rsidRDefault="00AB1433" w:rsidP="00AB1433">
      <w:pPr>
        <w:pStyle w:val="af5"/>
        <w:rPr>
          <w:rFonts w:ascii="Arial" w:hAnsi="Arial"/>
          <w:color w:val="000000" w:themeColor="text1"/>
          <w:sz w:val="22"/>
          <w:szCs w:val="22"/>
        </w:rPr>
      </w:pPr>
      <w:r w:rsidRPr="00E415BC">
        <w:rPr>
          <w:rFonts w:hint="eastAsia"/>
          <w:color w:val="000000" w:themeColor="text1"/>
          <w:sz w:val="22"/>
          <w:szCs w:val="22"/>
        </w:rPr>
        <w:t>歯周病学を通して国民の口腔保健の増進に貢献するために</w:t>
      </w:r>
      <w:r>
        <w:rPr>
          <w:rFonts w:hint="eastAsia"/>
          <w:color w:val="000000" w:themeColor="text1"/>
          <w:sz w:val="22"/>
          <w:szCs w:val="22"/>
        </w:rPr>
        <w:t>，</w:t>
      </w:r>
      <w:r w:rsidRPr="00E415BC">
        <w:rPr>
          <w:rFonts w:ascii="Arial" w:hAnsi="Arial" w:cs="ＭＳ Ｐゴシック" w:hint="eastAsia"/>
          <w:color w:val="000000" w:themeColor="text1"/>
          <w:kern w:val="0"/>
          <w:sz w:val="22"/>
          <w:szCs w:val="22"/>
        </w:rPr>
        <w:t>歯周病学に関する基本的知識を身に付け</w:t>
      </w:r>
      <w:r>
        <w:rPr>
          <w:rFonts w:ascii="Arial" w:hAnsi="Arial" w:cs="ＭＳ Ｐゴシック" w:hint="eastAsia"/>
          <w:color w:val="000000" w:themeColor="text1"/>
          <w:kern w:val="0"/>
          <w:sz w:val="22"/>
          <w:szCs w:val="22"/>
        </w:rPr>
        <w:t>，</w:t>
      </w:r>
      <w:r w:rsidRPr="00E415BC">
        <w:rPr>
          <w:rFonts w:ascii="Arial" w:hAnsi="Arial" w:cs="ＭＳ Ｐゴシック" w:hint="eastAsia"/>
          <w:color w:val="000000" w:themeColor="text1"/>
          <w:kern w:val="0"/>
          <w:sz w:val="22"/>
          <w:szCs w:val="22"/>
        </w:rPr>
        <w:t>医療現場にて適切かつ迅速に対応するために必要な知識</w:t>
      </w:r>
      <w:r>
        <w:rPr>
          <w:rFonts w:ascii="Arial" w:hAnsi="Arial" w:cs="ＭＳ Ｐゴシック" w:hint="eastAsia"/>
          <w:color w:val="000000" w:themeColor="text1"/>
          <w:kern w:val="0"/>
          <w:sz w:val="22"/>
          <w:szCs w:val="22"/>
        </w:rPr>
        <w:t>，</w:t>
      </w:r>
      <w:r w:rsidRPr="00E415BC">
        <w:rPr>
          <w:rFonts w:ascii="Arial" w:hAnsi="Arial" w:cs="ＭＳ Ｐゴシック" w:hint="eastAsia"/>
          <w:color w:val="000000" w:themeColor="text1"/>
          <w:kern w:val="0"/>
          <w:sz w:val="22"/>
          <w:szCs w:val="22"/>
        </w:rPr>
        <w:t>および標準的な技能と態度を研修できる。</w:t>
      </w:r>
    </w:p>
    <w:p w14:paraId="4D0318FE" w14:textId="77777777" w:rsidR="00AB1433" w:rsidRPr="00E415BC" w:rsidRDefault="00AB1433" w:rsidP="00AB1433">
      <w:pPr>
        <w:pStyle w:val="af5"/>
        <w:rPr>
          <w:rFonts w:ascii="Arial" w:hAnsi="Arial"/>
          <w:color w:val="000000" w:themeColor="text1"/>
          <w:sz w:val="22"/>
          <w:szCs w:val="22"/>
        </w:rPr>
      </w:pPr>
    </w:p>
    <w:p w14:paraId="0AE29FDE" w14:textId="77777777" w:rsidR="00AB1433" w:rsidRPr="00E415BC" w:rsidRDefault="00AB1433" w:rsidP="00AB1433">
      <w:pPr>
        <w:pStyle w:val="af5"/>
        <w:rPr>
          <w:rFonts w:ascii="Arial" w:hAnsi="Arial" w:cs="ＭＳ Ｐゴシック"/>
          <w:color w:val="000000" w:themeColor="text1"/>
          <w:kern w:val="0"/>
          <w:sz w:val="22"/>
          <w:szCs w:val="22"/>
          <w:lang w:eastAsia="zh-TW"/>
        </w:rPr>
      </w:pPr>
      <w:r w:rsidRPr="00E415BC">
        <w:rPr>
          <w:rFonts w:ascii="Arial" w:hAnsi="Arial" w:cs="ＭＳ Ｐゴシック" w:hint="eastAsia"/>
          <w:color w:val="000000" w:themeColor="text1"/>
          <w:kern w:val="0"/>
          <w:sz w:val="22"/>
          <w:szCs w:val="22"/>
          <w:lang w:eastAsia="zh-TW"/>
        </w:rPr>
        <w:t>２．到達目標（</w:t>
      </w:r>
      <w:r w:rsidRPr="00E415BC">
        <w:rPr>
          <w:rFonts w:ascii="Arial" w:hAnsi="Arial" w:cs="ＭＳ Ｐゴシック"/>
          <w:color w:val="000000" w:themeColor="text1"/>
          <w:kern w:val="0"/>
          <w:sz w:val="22"/>
          <w:szCs w:val="22"/>
          <w:lang w:eastAsia="zh-TW"/>
        </w:rPr>
        <w:t>SBOs</w:t>
      </w:r>
      <w:r w:rsidRPr="00E415BC">
        <w:rPr>
          <w:rFonts w:ascii="Arial" w:hAnsi="Arial" w:cs="ＭＳ Ｐゴシック"/>
          <w:color w:val="000000" w:themeColor="text1"/>
          <w:kern w:val="0"/>
          <w:sz w:val="22"/>
          <w:szCs w:val="22"/>
          <w:lang w:eastAsia="zh-TW"/>
        </w:rPr>
        <w:t>）</w:t>
      </w:r>
      <w:r w:rsidRPr="00E415BC">
        <w:rPr>
          <w:rFonts w:ascii="Arial" w:hAnsi="Arial" w:cs="ＭＳ Ｐゴシック" w:hint="eastAsia"/>
          <w:color w:val="000000" w:themeColor="text1"/>
          <w:kern w:val="0"/>
          <w:sz w:val="22"/>
          <w:szCs w:val="22"/>
          <w:lang w:eastAsia="zh-TW"/>
        </w:rPr>
        <w:t>：</w:t>
      </w:r>
    </w:p>
    <w:p w14:paraId="331BC816" w14:textId="77777777" w:rsidR="00AB1433" w:rsidRPr="00E415BC" w:rsidRDefault="00AB1433" w:rsidP="00AB1433">
      <w:pPr>
        <w:pStyle w:val="af5"/>
        <w:ind w:leftChars="200" w:left="640" w:hangingChars="100" w:hanging="220"/>
        <w:rPr>
          <w:rFonts w:ascii="Arial" w:hAnsi="Arial"/>
          <w:color w:val="000000" w:themeColor="text1"/>
          <w:sz w:val="22"/>
          <w:szCs w:val="22"/>
        </w:rPr>
      </w:pPr>
      <w:r w:rsidRPr="00E415BC">
        <w:rPr>
          <w:rFonts w:ascii="Arial" w:hAnsi="Arial" w:hint="eastAsia"/>
          <w:color w:val="000000" w:themeColor="text1"/>
          <w:sz w:val="22"/>
          <w:szCs w:val="22"/>
        </w:rPr>
        <w:t>□歯周病学や歯周病治療の基本的な知識および技術</w:t>
      </w:r>
    </w:p>
    <w:p w14:paraId="4BD7D5EC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□医療安全に配慮した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歯科医療を提供し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歯科医療に対する歯科医師の責任について研修できる。</w:t>
      </w:r>
    </w:p>
    <w:p w14:paraId="3236A816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歯周病の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診断，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分類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について「新分類」を研修できる（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歯肉病変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歯周炎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壊死性歯周疾患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歯周組織の膿瘍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歯周－歯内病変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歯肉退縮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咬合性外傷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）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（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Stage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Grade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）</w:t>
      </w:r>
    </w:p>
    <w:p w14:paraId="75DB164D" w14:textId="77777777" w:rsidR="00AB1433" w:rsidRPr="00E415BC" w:rsidRDefault="00AB1433" w:rsidP="00AB1433">
      <w:pPr>
        <w:tabs>
          <w:tab w:val="left" w:pos="6946"/>
        </w:tabs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sz w:val="22"/>
          <w:szCs w:val="22"/>
        </w:rPr>
        <w:t>日本における歯周病の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罹患状況を研修できる。</w:t>
      </w:r>
    </w:p>
    <w:p w14:paraId="70F37EA8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的確に標準的な医療を研修できる。</w:t>
      </w:r>
    </w:p>
    <w:p w14:paraId="484EE872" w14:textId="77777777" w:rsidR="00AB1433" w:rsidRPr="00E415BC" w:rsidRDefault="00AB1433" w:rsidP="00AB1433">
      <w:pPr>
        <w:pStyle w:val="af5"/>
        <w:rPr>
          <w:rFonts w:ascii="Arial" w:hAnsi="Arial"/>
          <w:sz w:val="22"/>
          <w:szCs w:val="22"/>
        </w:rPr>
      </w:pPr>
    </w:p>
    <w:p w14:paraId="1638292B" w14:textId="77777777" w:rsidR="00AB1433" w:rsidRPr="00E415BC" w:rsidRDefault="00AB1433" w:rsidP="00AB1433">
      <w:pPr>
        <w:pStyle w:val="af5"/>
        <w:ind w:leftChars="200" w:left="640" w:hangingChars="100" w:hanging="220"/>
        <w:rPr>
          <w:rFonts w:ascii="Arial" w:hAnsi="Arial"/>
          <w:color w:val="000000" w:themeColor="text1"/>
          <w:sz w:val="22"/>
          <w:szCs w:val="22"/>
        </w:rPr>
      </w:pPr>
      <w:r w:rsidRPr="00E415BC">
        <w:rPr>
          <w:rFonts w:ascii="Arial" w:hAnsi="Arial" w:hint="eastAsia"/>
          <w:color w:val="000000" w:themeColor="text1"/>
          <w:sz w:val="22"/>
          <w:szCs w:val="22"/>
        </w:rPr>
        <w:t>□歯周病学や歯周病治療への関わりと姿勢</w:t>
      </w:r>
    </w:p>
    <w:p w14:paraId="0390229A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bCs/>
          <w:color w:val="000000" w:themeColor="text1"/>
          <w:sz w:val="22"/>
          <w:szCs w:val="22"/>
        </w:rPr>
        <w:t>医療面接</w:t>
      </w:r>
      <w:r w:rsidRPr="00E415BC">
        <w:rPr>
          <w:rFonts w:ascii="Arial" w:eastAsia="ＭＳ ゴシック" w:hAnsi="Arial" w:cstheme="minorBidi" w:hint="eastAsia"/>
          <w:bCs/>
          <w:color w:val="000000" w:themeColor="text1"/>
          <w:sz w:val="22"/>
          <w:szCs w:val="22"/>
        </w:rPr>
        <w:t>を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研修できる。</w:t>
      </w:r>
    </w:p>
    <w:p w14:paraId="4B8C2877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検査に基づいた診断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を研修できる。</w:t>
      </w:r>
    </w:p>
    <w:p w14:paraId="5AF931C0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□予後の判定・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治療計画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の立案</w:t>
      </w:r>
      <w:r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ならびに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患者への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適切な</w:t>
      </w:r>
      <w:r w:rsidRPr="00E415BC">
        <w:rPr>
          <w:rFonts w:ascii="Arial" w:eastAsia="ＭＳ ゴシック" w:hAnsi="Arial" w:cstheme="minorBidi"/>
          <w:color w:val="000000" w:themeColor="text1"/>
          <w:sz w:val="22"/>
          <w:szCs w:val="22"/>
        </w:rPr>
        <w:t>説明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と同意取得を研修できる。</w:t>
      </w:r>
    </w:p>
    <w:p w14:paraId="24F66865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bCs/>
          <w:color w:val="000000" w:themeColor="text1"/>
          <w:sz w:val="22"/>
          <w:szCs w:val="22"/>
        </w:rPr>
        <w:t>医科との連携を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研修できる。</w:t>
      </w:r>
    </w:p>
    <w:p w14:paraId="1C0FB5C6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color w:val="000000" w:themeColor="text1"/>
          <w:sz w:val="22"/>
          <w:szCs w:val="22"/>
        </w:rPr>
      </w:pPr>
      <w:r w:rsidRPr="00E415BC">
        <w:rPr>
          <w:rFonts w:ascii="Arial" w:eastAsia="ＭＳ ゴシック" w:hAnsi="Arial" w:hint="eastAsia"/>
          <w:color w:val="000000" w:themeColor="text1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color w:val="000000" w:themeColor="text1"/>
          <w:sz w:val="22"/>
          <w:szCs w:val="22"/>
        </w:rPr>
        <w:t>多職種連携を研修できる。</w:t>
      </w:r>
    </w:p>
    <w:p w14:paraId="21BD208F" w14:textId="77777777" w:rsidR="00AB1433" w:rsidRPr="00E415BC" w:rsidRDefault="00AB1433" w:rsidP="00AB1433">
      <w:pPr>
        <w:pStyle w:val="af5"/>
        <w:ind w:firstLineChars="100" w:firstLine="220"/>
        <w:rPr>
          <w:rFonts w:ascii="Arial" w:hAnsi="Arial"/>
          <w:sz w:val="22"/>
          <w:szCs w:val="22"/>
        </w:rPr>
      </w:pPr>
    </w:p>
    <w:p w14:paraId="6F96C731" w14:textId="77777777" w:rsidR="00AB1433" w:rsidRPr="00E415BC" w:rsidRDefault="00AB1433" w:rsidP="00AB1433">
      <w:pPr>
        <w:pStyle w:val="af5"/>
        <w:ind w:leftChars="200" w:left="640" w:hangingChars="100" w:hanging="220"/>
        <w:rPr>
          <w:rFonts w:ascii="Arial" w:hAnsi="Arial"/>
          <w:sz w:val="22"/>
          <w:szCs w:val="22"/>
        </w:rPr>
      </w:pPr>
      <w:r w:rsidRPr="00E415BC">
        <w:rPr>
          <w:rFonts w:ascii="Arial" w:hAnsi="Arial" w:hint="eastAsia"/>
          <w:sz w:val="22"/>
          <w:szCs w:val="22"/>
        </w:rPr>
        <w:t>□患者の全身的</w:t>
      </w:r>
      <w:r>
        <w:rPr>
          <w:rFonts w:ascii="Arial" w:hAnsi="Arial" w:hint="eastAsia"/>
          <w:sz w:val="22"/>
          <w:szCs w:val="22"/>
        </w:rPr>
        <w:t>，</w:t>
      </w:r>
      <w:r w:rsidRPr="00E415BC">
        <w:rPr>
          <w:rFonts w:ascii="Arial" w:hAnsi="Arial" w:hint="eastAsia"/>
          <w:sz w:val="22"/>
          <w:szCs w:val="22"/>
        </w:rPr>
        <w:t>生活的</w:t>
      </w:r>
      <w:r>
        <w:rPr>
          <w:rFonts w:ascii="Arial" w:hAnsi="Arial" w:hint="eastAsia"/>
          <w:sz w:val="22"/>
          <w:szCs w:val="22"/>
        </w:rPr>
        <w:t>，</w:t>
      </w:r>
      <w:r w:rsidRPr="00E415BC">
        <w:rPr>
          <w:rFonts w:ascii="Arial" w:hAnsi="Arial" w:hint="eastAsia"/>
          <w:sz w:val="22"/>
          <w:szCs w:val="22"/>
        </w:rPr>
        <w:t>社会的背景への考慮</w:t>
      </w:r>
    </w:p>
    <w:p w14:paraId="06649A51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bCs/>
          <w:sz w:val="22"/>
          <w:szCs w:val="22"/>
        </w:rPr>
        <w:t>全身的因子と</w:t>
      </w:r>
      <w:r w:rsidRPr="00E415BC">
        <w:rPr>
          <w:rFonts w:ascii="Arial" w:eastAsia="ＭＳ ゴシック" w:hAnsi="Arial" w:cstheme="minorBidi"/>
          <w:sz w:val="22"/>
          <w:szCs w:val="22"/>
        </w:rPr>
        <w:t>歯周病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の関係を研修できる。</w:t>
      </w:r>
    </w:p>
    <w:p w14:paraId="5C80BE1C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sz w:val="22"/>
          <w:szCs w:val="22"/>
        </w:rPr>
        <w:t>全身性疾患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（</w:t>
      </w:r>
      <w:r w:rsidRPr="00E415BC">
        <w:rPr>
          <w:rFonts w:ascii="Arial" w:eastAsia="ＭＳ ゴシック" w:hAnsi="Arial" w:cstheme="minorBidi"/>
          <w:sz w:val="22"/>
          <w:szCs w:val="22"/>
        </w:rPr>
        <w:t>有病者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・</w:t>
      </w:r>
      <w:r w:rsidRPr="00E415BC">
        <w:rPr>
          <w:rFonts w:ascii="Arial" w:eastAsia="ＭＳ ゴシック" w:hAnsi="Arial" w:cstheme="minorBidi"/>
          <w:sz w:val="22"/>
          <w:szCs w:val="22"/>
        </w:rPr>
        <w:t>糖尿病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）</w:t>
      </w:r>
      <w:r w:rsidRPr="00E415BC">
        <w:rPr>
          <w:rFonts w:ascii="Arial" w:eastAsia="ＭＳ ゴシック" w:hAnsi="Arial" w:cstheme="minorBidi"/>
          <w:sz w:val="22"/>
          <w:szCs w:val="22"/>
        </w:rPr>
        <w:t>患者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高齢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者へ</w:t>
      </w:r>
      <w:r w:rsidRPr="00E415BC">
        <w:rPr>
          <w:rFonts w:ascii="Arial" w:eastAsia="ＭＳ ゴシック" w:hAnsi="Arial" w:cstheme="minorBidi"/>
          <w:sz w:val="22"/>
          <w:szCs w:val="22"/>
        </w:rPr>
        <w:t>の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適切な</w:t>
      </w:r>
      <w:r w:rsidRPr="00E415BC">
        <w:rPr>
          <w:rFonts w:ascii="Arial" w:eastAsia="ＭＳ ゴシック" w:hAnsi="Arial" w:cstheme="minorBidi"/>
          <w:sz w:val="22"/>
          <w:szCs w:val="22"/>
        </w:rPr>
        <w:t>配慮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を研修できる。</w:t>
      </w:r>
    </w:p>
    <w:p w14:paraId="520A2A36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bCs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sz w:val="22"/>
          <w:szCs w:val="22"/>
        </w:rPr>
        <w:t>全身的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環境の各</w:t>
      </w:r>
      <w:r w:rsidRPr="00E415BC">
        <w:rPr>
          <w:rFonts w:ascii="Arial" w:eastAsia="ＭＳ ゴシック" w:hAnsi="Arial" w:cstheme="minorBidi"/>
          <w:sz w:val="22"/>
          <w:szCs w:val="22"/>
        </w:rPr>
        <w:t>リスクファクター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を勘案した歯周病治療を研修できる。</w:t>
      </w:r>
      <w:r w:rsidRPr="00E415BC">
        <w:rPr>
          <w:rFonts w:ascii="Arial" w:eastAsia="ＭＳ ゴシック" w:hAnsi="Arial" w:cstheme="minorBidi"/>
          <w:sz w:val="22"/>
          <w:szCs w:val="22"/>
        </w:rPr>
        <w:br/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（特に</w:t>
      </w:r>
      <w:r w:rsidRPr="00E415BC">
        <w:rPr>
          <w:rFonts w:ascii="Arial" w:eastAsia="ＭＳ ゴシック" w:hAnsi="Arial" w:cstheme="minorBidi"/>
          <w:sz w:val="22"/>
          <w:szCs w:val="22"/>
        </w:rPr>
        <w:t>高齢者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有病者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：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メタボリックシンドローム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肥満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糖尿病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高血圧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循環器疾患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透析患者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bCs/>
          <w:sz w:val="22"/>
          <w:szCs w:val="22"/>
        </w:rPr>
        <w:t>呼吸器疾患</w:t>
      </w:r>
      <w:r>
        <w:rPr>
          <w:rFonts w:ascii="Arial" w:eastAsia="ＭＳ ゴシック" w:hAnsi="Arial" w:cstheme="minorBidi"/>
          <w:bCs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妊婦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骨粗鬆症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患者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喫煙者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）</w:t>
      </w:r>
    </w:p>
    <w:p w14:paraId="6B0244FD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在宅医療が必要な患者に対し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適切な歯周病治療・口腔内環境の管理方法を研修できる。</w:t>
      </w:r>
      <w:r w:rsidRPr="00E415BC">
        <w:rPr>
          <w:rFonts w:ascii="Arial" w:eastAsia="ＭＳ ゴシック" w:hAnsi="Arial" w:cstheme="minorBidi"/>
          <w:sz w:val="22"/>
          <w:szCs w:val="22"/>
        </w:rPr>
        <w:br/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（</w:t>
      </w:r>
      <w:r w:rsidRPr="00E415BC">
        <w:rPr>
          <w:rFonts w:ascii="Arial" w:eastAsia="ＭＳ ゴシック" w:hAnsi="Arial" w:cstheme="minorBidi"/>
          <w:sz w:val="22"/>
          <w:szCs w:val="22"/>
        </w:rPr>
        <w:t>セルフケア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ができる患者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一部介護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全介護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患者に対する対応など）</w:t>
      </w:r>
    </w:p>
    <w:p w14:paraId="511D82EA" w14:textId="77777777" w:rsidR="00AB1433" w:rsidRPr="00E415BC" w:rsidRDefault="00AB1433" w:rsidP="00AB1433">
      <w:pPr>
        <w:rPr>
          <w:rFonts w:ascii="Arial" w:eastAsia="ＭＳ ゴシック" w:hAnsi="Arial" w:cstheme="minorBidi"/>
          <w:b/>
          <w:bCs/>
          <w:sz w:val="22"/>
          <w:szCs w:val="22"/>
        </w:rPr>
      </w:pPr>
    </w:p>
    <w:p w14:paraId="74341F26" w14:textId="77777777" w:rsidR="00AB1433" w:rsidRPr="00E415BC" w:rsidRDefault="00AB1433" w:rsidP="00AB1433">
      <w:pPr>
        <w:pStyle w:val="af5"/>
        <w:ind w:leftChars="200" w:left="640" w:hangingChars="100" w:hanging="220"/>
        <w:rPr>
          <w:rFonts w:ascii="Arial" w:hAnsi="Arial"/>
          <w:sz w:val="22"/>
          <w:szCs w:val="22"/>
        </w:rPr>
      </w:pPr>
      <w:r w:rsidRPr="00E415BC">
        <w:rPr>
          <w:rFonts w:ascii="Arial" w:hAnsi="Arial" w:hint="eastAsia"/>
          <w:sz w:val="22"/>
          <w:szCs w:val="22"/>
        </w:rPr>
        <w:t>□検査結果など客観的データや診断に基づいた考察</w:t>
      </w:r>
    </w:p>
    <w:p w14:paraId="0E9BF456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/>
          <w:sz w:val="22"/>
          <w:szCs w:val="22"/>
        </w:rPr>
        <w:t>歯周基本治療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歯周外科治療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/>
          <w:sz w:val="22"/>
          <w:szCs w:val="22"/>
        </w:rPr>
        <w:t>口腔機能回復治療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各ステージ後の再評価検査を研修できる。</w:t>
      </w:r>
    </w:p>
    <w:p w14:paraId="0FF940B7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歯周外科治療の実施条件を研修できる。</w:t>
      </w:r>
      <w:r w:rsidRPr="00E415BC">
        <w:rPr>
          <w:rFonts w:ascii="Arial" w:eastAsia="ＭＳ ゴシック" w:hAnsi="Arial" w:cstheme="minorBidi"/>
          <w:sz w:val="22"/>
          <w:szCs w:val="22"/>
        </w:rPr>
        <w:br/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（①患者への説明が行われ同意が得られていること，②患者の全身状態がよいこと，③患者の口腔衛生状態がよいこと，④喫煙していないこと）</w:t>
      </w:r>
    </w:p>
    <w:p w14:paraId="68346C2B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根分岐部病変に対し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適切な検査と診断</w:t>
      </w:r>
      <w:r w:rsidRPr="00E415BC">
        <w:rPr>
          <w:rFonts w:ascii="Arial" w:eastAsia="ＭＳ ゴシック" w:hAnsi="Arial" w:cstheme="minorBidi"/>
          <w:sz w:val="22"/>
          <w:szCs w:val="22"/>
        </w:rPr>
        <w:t>からの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治療を研修できる。</w:t>
      </w:r>
    </w:p>
    <w:p w14:paraId="3E269699" w14:textId="77777777" w:rsidR="00AB1433" w:rsidRPr="00E415BC" w:rsidRDefault="00AB1433" w:rsidP="00AB1433">
      <w:pPr>
        <w:ind w:leftChars="350" w:left="955" w:hangingChars="100" w:hanging="220"/>
        <w:rPr>
          <w:rFonts w:ascii="Arial" w:eastAsia="ＭＳ ゴシック" w:hAnsi="Arial" w:cstheme="minorBidi"/>
          <w:sz w:val="22"/>
          <w:szCs w:val="22"/>
        </w:rPr>
      </w:pPr>
      <w:r w:rsidRPr="00E415BC">
        <w:rPr>
          <w:rFonts w:ascii="Arial" w:eastAsia="ＭＳ ゴシック" w:hAnsi="Arial" w:hint="eastAsia"/>
          <w:sz w:val="22"/>
          <w:szCs w:val="22"/>
        </w:rPr>
        <w:t>□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細菌感染</w:t>
      </w:r>
      <w:r>
        <w:rPr>
          <w:rFonts w:ascii="Arial" w:eastAsia="ＭＳ ゴシック" w:hAnsi="Arial" w:cstheme="minorBidi" w:hint="eastAsia"/>
          <w:sz w:val="22"/>
          <w:szCs w:val="22"/>
        </w:rPr>
        <w:t>，</w:t>
      </w:r>
      <w:r w:rsidRPr="00E415BC">
        <w:rPr>
          <w:rFonts w:ascii="Arial" w:eastAsia="ＭＳ ゴシック" w:hAnsi="Arial" w:cstheme="minorBidi" w:hint="eastAsia"/>
          <w:sz w:val="22"/>
          <w:szCs w:val="22"/>
        </w:rPr>
        <w:t>咬合力に関する配慮を勘案した適切な治療法（固定・ブリッジ・義歯・インプラント）を研修できる。</w:t>
      </w:r>
    </w:p>
    <w:p w14:paraId="696C316A" w14:textId="77777777" w:rsidR="00AB1433" w:rsidRDefault="00AB1433" w:rsidP="00AB1433">
      <w:pPr>
        <w:widowControl/>
        <w:jc w:val="left"/>
        <w:rPr>
          <w:rFonts w:ascii="Arial" w:eastAsia="ＭＳ ゴシック" w:hAnsi="Arial" w:cstheme="minorBidi"/>
          <w:b/>
          <w:bCs/>
          <w:sz w:val="22"/>
          <w:szCs w:val="22"/>
        </w:rPr>
      </w:pPr>
    </w:p>
    <w:p w14:paraId="76B0946F" w14:textId="77777777" w:rsidR="00AB1433" w:rsidRPr="00AB1433" w:rsidRDefault="00AB1433" w:rsidP="00AB1433">
      <w:pPr>
        <w:pStyle w:val="af5"/>
        <w:rPr>
          <w:rFonts w:ascii="Arial" w:eastAsia="PMingLiU" w:hAnsi="Arial" w:cs="ＭＳ Ｐゴシック"/>
          <w:b/>
          <w:bCs/>
          <w:kern w:val="0"/>
          <w:sz w:val="22"/>
          <w:szCs w:val="22"/>
          <w:u w:val="single"/>
        </w:rPr>
      </w:pPr>
      <w:r w:rsidRPr="00AB1433">
        <w:rPr>
          <w:rFonts w:ascii="Arial" w:hAnsi="Arial" w:cs="ＭＳ Ｐゴシック" w:hint="eastAsia"/>
          <w:b/>
          <w:bCs/>
          <w:kern w:val="0"/>
          <w:sz w:val="22"/>
          <w:szCs w:val="22"/>
          <w:u w:val="single"/>
        </w:rPr>
        <w:t>３．研修状況について</w:t>
      </w:r>
    </w:p>
    <w:p w14:paraId="6F3B59DC" w14:textId="77777777" w:rsidR="00AB1433" w:rsidRPr="00AB1433" w:rsidRDefault="00AB1433" w:rsidP="00AB1433">
      <w:pPr>
        <w:widowControl/>
        <w:ind w:firstLineChars="100" w:firstLine="221"/>
        <w:jc w:val="left"/>
        <w:rPr>
          <w:rFonts w:ascii="Arial" w:eastAsia="ＭＳ ゴシック" w:hAnsi="Arial" w:cstheme="minorBidi"/>
          <w:b/>
          <w:bCs/>
          <w:sz w:val="22"/>
          <w:szCs w:val="22"/>
          <w:u w:val="single"/>
        </w:rPr>
      </w:pPr>
      <w:r w:rsidRPr="00AB1433">
        <w:rPr>
          <w:rFonts w:ascii="Arial" w:eastAsia="ＭＳ ゴシック" w:hAnsi="Arial" w:cstheme="minorBidi" w:hint="eastAsia"/>
          <w:b/>
          <w:bCs/>
          <w:sz w:val="22"/>
          <w:szCs w:val="22"/>
          <w:u w:val="single"/>
        </w:rPr>
        <w:t>貴施設の実態を把握したく，現時点での研修生の在籍状況を枠内に提示してください。</w:t>
      </w:r>
    </w:p>
    <w:p w14:paraId="52F350B8" w14:textId="77777777" w:rsidR="00AB1433" w:rsidRPr="00AB1433" w:rsidRDefault="00AB1433" w:rsidP="00AB1433">
      <w:pPr>
        <w:widowControl/>
        <w:jc w:val="left"/>
        <w:rPr>
          <w:rFonts w:ascii="Times New Roman" w:eastAsiaTheme="minorEastAsia" w:hAnsi="Times New Roman"/>
          <w:b/>
          <w:bCs/>
          <w:sz w:val="22"/>
          <w:szCs w:val="22"/>
          <w:u w:val="single"/>
        </w:rPr>
      </w:pPr>
      <w:r w:rsidRPr="00AB1433">
        <w:rPr>
          <w:rFonts w:ascii="Arial" w:eastAsia="ＭＳ ゴシック" w:hAnsi="Arial" w:cstheme="minorBidi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6C902A" wp14:editId="6EE3759E">
                <wp:simplePos x="0" y="0"/>
                <wp:positionH relativeFrom="column">
                  <wp:posOffset>20139</wp:posOffset>
                </wp:positionH>
                <wp:positionV relativeFrom="paragraph">
                  <wp:posOffset>33836</wp:posOffset>
                </wp:positionV>
                <wp:extent cx="6149975" cy="1131843"/>
                <wp:effectExtent l="0" t="0" r="2222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1131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1E6CA" w14:textId="77777777" w:rsidR="00AB1433" w:rsidRPr="00AB1433" w:rsidRDefault="00AB1433" w:rsidP="00AB1433">
                            <w:pPr>
                              <w:rPr>
                                <w:lang w:eastAsia="zh-CN"/>
                              </w:rPr>
                            </w:pPr>
                            <w:r w:rsidRPr="00AB1433">
                              <w:rPr>
                                <w:rFonts w:ascii="Arial" w:eastAsia="ＭＳ ゴシック" w:hAnsi="Arial" w:cstheme="minorBidi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（記載例：「研修生在籍数：○名　内訳：研修△年目■名，研修▼年目＊名」）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C9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6pt;margin-top:2.65pt;width:484.25pt;height:89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">
                <v:textbox>
                  <w:txbxContent>
                    <w:p w14:paraId="13E1E6CA" w14:textId="77777777" w:rsidR="00AB1433" w:rsidRPr="00AB1433" w:rsidRDefault="00AB1433" w:rsidP="00AB1433">
                      <w:pPr>
                        <w:rPr>
                          <w:lang w:eastAsia="zh-CN"/>
                        </w:rPr>
                      </w:pPr>
                      <w:r w:rsidRPr="00AB1433">
                        <w:rPr>
                          <w:rFonts w:ascii="Arial" w:eastAsia="ＭＳ ゴシック" w:hAnsi="Arial" w:cstheme="minorBidi" w:hint="eastAsia"/>
                          <w:b/>
                          <w:bCs/>
                          <w:sz w:val="22"/>
                          <w:szCs w:val="22"/>
                          <w:u w:val="single"/>
                          <w:lang w:eastAsia="zh-CN"/>
                        </w:rPr>
                        <w:t>（記載例：「研修生在籍数：○名　内訳：研修△年目■名，研修▼年目＊名」）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90EC9D" w14:textId="53BE839B" w:rsidR="00BC7B26" w:rsidRPr="00AB1433" w:rsidRDefault="00BC7B26" w:rsidP="00544C89">
      <w:pPr>
        <w:widowControl/>
        <w:jc w:val="left"/>
        <w:rPr>
          <w:rFonts w:ascii="Arial" w:eastAsia="ＭＳ ゴシック" w:hAnsi="Arial" w:cstheme="minorBidi"/>
          <w:b/>
          <w:bCs/>
          <w:szCs w:val="21"/>
        </w:rPr>
      </w:pPr>
    </w:p>
    <w:p w14:paraId="00518DEE" w14:textId="5B0D2E06" w:rsidR="00FF2D19" w:rsidRPr="00AB1433" w:rsidRDefault="00FF2D19" w:rsidP="00544C89">
      <w:pPr>
        <w:widowControl/>
        <w:jc w:val="left"/>
        <w:rPr>
          <w:rFonts w:ascii="Arial" w:eastAsia="PMingLiU" w:hAnsi="Arial" w:cstheme="minorBidi"/>
          <w:szCs w:val="21"/>
          <w:lang w:eastAsia="zh-TW"/>
        </w:rPr>
      </w:pPr>
    </w:p>
    <w:sectPr w:rsidR="00FF2D19" w:rsidRPr="00AB1433" w:rsidSect="00FC696E">
      <w:pgSz w:w="11906" w:h="16838" w:code="9"/>
      <w:pgMar w:top="851" w:right="1134" w:bottom="851" w:left="1134" w:header="851" w:footer="992" w:gutter="0"/>
      <w:cols w:space="425"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BA11" w14:textId="77777777" w:rsidR="00EF1362" w:rsidRDefault="00EF1362">
      <w:r>
        <w:separator/>
      </w:r>
    </w:p>
  </w:endnote>
  <w:endnote w:type="continuationSeparator" w:id="0">
    <w:p w14:paraId="477DE595" w14:textId="77777777" w:rsidR="00EF1362" w:rsidRDefault="00EF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5E51" w14:textId="77777777" w:rsidR="00EF1362" w:rsidRDefault="00EF1362">
      <w:r>
        <w:separator/>
      </w:r>
    </w:p>
  </w:footnote>
  <w:footnote w:type="continuationSeparator" w:id="0">
    <w:p w14:paraId="12BEAEFA" w14:textId="77777777" w:rsidR="00EF1362" w:rsidRDefault="00EF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2D3"/>
    <w:multiLevelType w:val="hybridMultilevel"/>
    <w:tmpl w:val="E8F6B9EE"/>
    <w:lvl w:ilvl="0" w:tplc="ADBCB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D331F"/>
    <w:multiLevelType w:val="hybridMultilevel"/>
    <w:tmpl w:val="F3941AE0"/>
    <w:lvl w:ilvl="0" w:tplc="EFAAF14E">
      <w:start w:val="1"/>
      <w:numFmt w:val="decimalEnclosedCircle"/>
      <w:lvlText w:val="(%1"/>
      <w:lvlJc w:val="left"/>
      <w:pPr>
        <w:ind w:left="13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" w15:restartNumberingAfterBreak="0">
    <w:nsid w:val="19840DC0"/>
    <w:multiLevelType w:val="hybridMultilevel"/>
    <w:tmpl w:val="6A56CC7C"/>
    <w:lvl w:ilvl="0" w:tplc="EAF2FFDA">
      <w:start w:val="1"/>
      <w:numFmt w:val="decimal"/>
      <w:lvlText w:val="%1."/>
      <w:lvlJc w:val="left"/>
      <w:pPr>
        <w:ind w:left="94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FF0BEA"/>
    <w:multiLevelType w:val="hybridMultilevel"/>
    <w:tmpl w:val="6DD8839A"/>
    <w:lvl w:ilvl="0" w:tplc="EAF2FFDA">
      <w:start w:val="1"/>
      <w:numFmt w:val="decimal"/>
      <w:lvlText w:val="%1."/>
      <w:lvlJc w:val="left"/>
      <w:pPr>
        <w:ind w:left="94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D927D73"/>
    <w:multiLevelType w:val="hybridMultilevel"/>
    <w:tmpl w:val="256C14A0"/>
    <w:lvl w:ilvl="0" w:tplc="7B76F3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6C436F0"/>
    <w:multiLevelType w:val="singleLevel"/>
    <w:tmpl w:val="9F923078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</w:abstractNum>
  <w:abstractNum w:abstractNumId="6" w15:restartNumberingAfterBreak="0">
    <w:nsid w:val="38111A80"/>
    <w:multiLevelType w:val="hybridMultilevel"/>
    <w:tmpl w:val="9E361D82"/>
    <w:lvl w:ilvl="0" w:tplc="C72A1CF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3206D0"/>
    <w:multiLevelType w:val="hybridMultilevel"/>
    <w:tmpl w:val="C166FADA"/>
    <w:lvl w:ilvl="0" w:tplc="678E0D3E">
      <w:numFmt w:val="decimalFullWidth"/>
      <w:lvlText w:val="%1．"/>
      <w:lvlJc w:val="left"/>
      <w:pPr>
        <w:ind w:left="456" w:hanging="456"/>
      </w:pPr>
      <w:rPr>
        <w:rFonts w:hint="default"/>
        <w:color w:val="000000" w:themeColor="text1"/>
      </w:rPr>
    </w:lvl>
    <w:lvl w:ilvl="1" w:tplc="2090ACD0">
      <w:start w:val="3"/>
      <w:numFmt w:val="bullet"/>
      <w:lvlText w:val="□"/>
      <w:lvlJc w:val="left"/>
      <w:pPr>
        <w:ind w:left="1070" w:hanging="360"/>
      </w:pPr>
      <w:rPr>
        <w:rFonts w:ascii="ＭＳ ゴシック" w:eastAsia="ＭＳ ゴシック" w:hAnsi="ＭＳ ゴシック" w:cstheme="minorBidi" w:hint="eastAsia"/>
        <w:b/>
        <w:color w:val="000000" w:themeColor="text1"/>
        <w:lang w:val="en-US"/>
      </w:rPr>
    </w:lvl>
    <w:lvl w:ilvl="2" w:tplc="D3CA91A6">
      <w:start w:val="1"/>
      <w:numFmt w:val="decimalEnclosedCircle"/>
      <w:lvlText w:val="(%3"/>
      <w:lvlJc w:val="left"/>
      <w:pPr>
        <w:ind w:left="149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21A39"/>
    <w:multiLevelType w:val="hybridMultilevel"/>
    <w:tmpl w:val="436E5B38"/>
    <w:lvl w:ilvl="0" w:tplc="A5B23F9A">
      <w:start w:val="1"/>
      <w:numFmt w:val="decimalFullWidth"/>
      <w:lvlText w:val="%1）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87C8C"/>
    <w:multiLevelType w:val="hybridMultilevel"/>
    <w:tmpl w:val="E7C2A270"/>
    <w:lvl w:ilvl="0" w:tplc="6ED8B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87D00"/>
    <w:multiLevelType w:val="hybridMultilevel"/>
    <w:tmpl w:val="BCB86E04"/>
    <w:lvl w:ilvl="0" w:tplc="499425AC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2204DC"/>
    <w:multiLevelType w:val="hybridMultilevel"/>
    <w:tmpl w:val="311A09D4"/>
    <w:lvl w:ilvl="0" w:tplc="836C3E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54084722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2" w15:restartNumberingAfterBreak="0">
    <w:nsid w:val="42EB7F0A"/>
    <w:multiLevelType w:val="hybridMultilevel"/>
    <w:tmpl w:val="5C0E0DDE"/>
    <w:lvl w:ilvl="0" w:tplc="53C8735E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9F7355"/>
    <w:multiLevelType w:val="hybridMultilevel"/>
    <w:tmpl w:val="83A039C4"/>
    <w:lvl w:ilvl="0" w:tplc="0318184E">
      <w:start w:val="1"/>
      <w:numFmt w:val="bullet"/>
      <w:lvlText w:val=""/>
      <w:lvlJc w:val="left"/>
      <w:pPr>
        <w:ind w:left="64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49452344"/>
    <w:multiLevelType w:val="singleLevel"/>
    <w:tmpl w:val="10E43EA0"/>
    <w:lvl w:ilvl="0">
      <w:start w:val="1"/>
      <w:numFmt w:val="decimalFullWidth"/>
      <w:lvlText w:val="%1."/>
      <w:lvlJc w:val="left"/>
      <w:pPr>
        <w:tabs>
          <w:tab w:val="num" w:pos="510"/>
        </w:tabs>
        <w:ind w:left="510" w:hanging="285"/>
      </w:pPr>
      <w:rPr>
        <w:rFonts w:hint="eastAsia"/>
        <w:b/>
      </w:rPr>
    </w:lvl>
  </w:abstractNum>
  <w:abstractNum w:abstractNumId="15" w15:restartNumberingAfterBreak="0">
    <w:nsid w:val="4B802AAD"/>
    <w:multiLevelType w:val="hybridMultilevel"/>
    <w:tmpl w:val="984E6D10"/>
    <w:lvl w:ilvl="0" w:tplc="0EC05B4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96E7D"/>
    <w:multiLevelType w:val="hybridMultilevel"/>
    <w:tmpl w:val="02A27D94"/>
    <w:lvl w:ilvl="0" w:tplc="EAF2FFDA">
      <w:start w:val="1"/>
      <w:numFmt w:val="decimal"/>
      <w:lvlText w:val="%1."/>
      <w:lvlJc w:val="left"/>
      <w:pPr>
        <w:ind w:left="94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3412321"/>
    <w:multiLevelType w:val="hybridMultilevel"/>
    <w:tmpl w:val="0F22F568"/>
    <w:lvl w:ilvl="0" w:tplc="D58292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98E818E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3292775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6A35E4"/>
    <w:multiLevelType w:val="hybridMultilevel"/>
    <w:tmpl w:val="0B02AB06"/>
    <w:lvl w:ilvl="0" w:tplc="EAF2FFDA">
      <w:start w:val="1"/>
      <w:numFmt w:val="decimal"/>
      <w:lvlText w:val="%1."/>
      <w:lvlJc w:val="left"/>
      <w:pPr>
        <w:ind w:left="52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DA823A0"/>
    <w:multiLevelType w:val="hybridMultilevel"/>
    <w:tmpl w:val="68E6B24C"/>
    <w:lvl w:ilvl="0" w:tplc="D7E86E56">
      <w:start w:val="1"/>
      <w:numFmt w:val="decimalFullWidth"/>
      <w:lvlText w:val="%1．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0" w15:restartNumberingAfterBreak="0">
    <w:nsid w:val="76BB38BF"/>
    <w:multiLevelType w:val="hybridMultilevel"/>
    <w:tmpl w:val="75662718"/>
    <w:lvl w:ilvl="0" w:tplc="76F0393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7C2788"/>
    <w:multiLevelType w:val="hybridMultilevel"/>
    <w:tmpl w:val="C86093B0"/>
    <w:lvl w:ilvl="0" w:tplc="7B503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1495721">
    <w:abstractNumId w:val="0"/>
  </w:num>
  <w:num w:numId="2" w16cid:durableId="708844728">
    <w:abstractNumId w:val="11"/>
  </w:num>
  <w:num w:numId="3" w16cid:durableId="1298026968">
    <w:abstractNumId w:val="9"/>
  </w:num>
  <w:num w:numId="4" w16cid:durableId="968054614">
    <w:abstractNumId w:val="5"/>
  </w:num>
  <w:num w:numId="5" w16cid:durableId="469790919">
    <w:abstractNumId w:val="14"/>
  </w:num>
  <w:num w:numId="6" w16cid:durableId="1143693449">
    <w:abstractNumId w:val="4"/>
  </w:num>
  <w:num w:numId="7" w16cid:durableId="579994676">
    <w:abstractNumId w:val="19"/>
  </w:num>
  <w:num w:numId="8" w16cid:durableId="1807352143">
    <w:abstractNumId w:val="18"/>
  </w:num>
  <w:num w:numId="9" w16cid:durableId="590235196">
    <w:abstractNumId w:val="16"/>
  </w:num>
  <w:num w:numId="10" w16cid:durableId="1159273010">
    <w:abstractNumId w:val="2"/>
  </w:num>
  <w:num w:numId="11" w16cid:durableId="106580835">
    <w:abstractNumId w:val="3"/>
  </w:num>
  <w:num w:numId="12" w16cid:durableId="1467968939">
    <w:abstractNumId w:val="13"/>
  </w:num>
  <w:num w:numId="13" w16cid:durableId="1487239009">
    <w:abstractNumId w:val="15"/>
  </w:num>
  <w:num w:numId="14" w16cid:durableId="524757518">
    <w:abstractNumId w:val="8"/>
  </w:num>
  <w:num w:numId="15" w16cid:durableId="1192190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04260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2835732">
    <w:abstractNumId w:val="6"/>
  </w:num>
  <w:num w:numId="18" w16cid:durableId="368143045">
    <w:abstractNumId w:val="7"/>
  </w:num>
  <w:num w:numId="19" w16cid:durableId="949316852">
    <w:abstractNumId w:val="1"/>
  </w:num>
  <w:num w:numId="20" w16cid:durableId="1805386827">
    <w:abstractNumId w:val="10"/>
  </w:num>
  <w:num w:numId="21" w16cid:durableId="1700856026">
    <w:abstractNumId w:val="17"/>
  </w:num>
  <w:num w:numId="22" w16cid:durableId="9599148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5"/>
    <w:rsid w:val="000052F9"/>
    <w:rsid w:val="00010C93"/>
    <w:rsid w:val="00013B3C"/>
    <w:rsid w:val="00021E3C"/>
    <w:rsid w:val="00024DE2"/>
    <w:rsid w:val="00025D4D"/>
    <w:rsid w:val="0004725F"/>
    <w:rsid w:val="000505CF"/>
    <w:rsid w:val="00051E45"/>
    <w:rsid w:val="0006055B"/>
    <w:rsid w:val="00080E53"/>
    <w:rsid w:val="00081FDD"/>
    <w:rsid w:val="000A0E88"/>
    <w:rsid w:val="000B4F8D"/>
    <w:rsid w:val="000B6235"/>
    <w:rsid w:val="000B6623"/>
    <w:rsid w:val="000D38B4"/>
    <w:rsid w:val="000D3B2A"/>
    <w:rsid w:val="000D554A"/>
    <w:rsid w:val="000D5E95"/>
    <w:rsid w:val="000E52BF"/>
    <w:rsid w:val="000F4231"/>
    <w:rsid w:val="000F6BD9"/>
    <w:rsid w:val="000F78BE"/>
    <w:rsid w:val="001040BA"/>
    <w:rsid w:val="00106034"/>
    <w:rsid w:val="00111A02"/>
    <w:rsid w:val="00111D6D"/>
    <w:rsid w:val="00114076"/>
    <w:rsid w:val="00126D93"/>
    <w:rsid w:val="001458D0"/>
    <w:rsid w:val="00152303"/>
    <w:rsid w:val="00174829"/>
    <w:rsid w:val="0018387F"/>
    <w:rsid w:val="00185170"/>
    <w:rsid w:val="00186FFB"/>
    <w:rsid w:val="001A1514"/>
    <w:rsid w:val="001B7B92"/>
    <w:rsid w:val="001C7D68"/>
    <w:rsid w:val="001D3E32"/>
    <w:rsid w:val="001D491F"/>
    <w:rsid w:val="001E5844"/>
    <w:rsid w:val="0021329E"/>
    <w:rsid w:val="00217B85"/>
    <w:rsid w:val="0022520B"/>
    <w:rsid w:val="00225AA1"/>
    <w:rsid w:val="00226671"/>
    <w:rsid w:val="0023147E"/>
    <w:rsid w:val="00234A66"/>
    <w:rsid w:val="0027709B"/>
    <w:rsid w:val="002921F3"/>
    <w:rsid w:val="00293CEB"/>
    <w:rsid w:val="002B370C"/>
    <w:rsid w:val="002B5883"/>
    <w:rsid w:val="002B71D1"/>
    <w:rsid w:val="002C32E7"/>
    <w:rsid w:val="002C679B"/>
    <w:rsid w:val="002D3868"/>
    <w:rsid w:val="002E306C"/>
    <w:rsid w:val="002F3B36"/>
    <w:rsid w:val="002F69E9"/>
    <w:rsid w:val="00301E3E"/>
    <w:rsid w:val="003052EE"/>
    <w:rsid w:val="00325BD7"/>
    <w:rsid w:val="0033329B"/>
    <w:rsid w:val="00333311"/>
    <w:rsid w:val="00333853"/>
    <w:rsid w:val="00335386"/>
    <w:rsid w:val="00347E56"/>
    <w:rsid w:val="00357CA6"/>
    <w:rsid w:val="003729B5"/>
    <w:rsid w:val="00372DE9"/>
    <w:rsid w:val="00385290"/>
    <w:rsid w:val="00385DF6"/>
    <w:rsid w:val="0039104B"/>
    <w:rsid w:val="00391802"/>
    <w:rsid w:val="00393D61"/>
    <w:rsid w:val="003A3024"/>
    <w:rsid w:val="003A451C"/>
    <w:rsid w:val="003A7B6D"/>
    <w:rsid w:val="003B583E"/>
    <w:rsid w:val="003D5459"/>
    <w:rsid w:val="003D78DA"/>
    <w:rsid w:val="003F1B82"/>
    <w:rsid w:val="003F392C"/>
    <w:rsid w:val="00407527"/>
    <w:rsid w:val="0041098A"/>
    <w:rsid w:val="0043071C"/>
    <w:rsid w:val="00440C28"/>
    <w:rsid w:val="004430C5"/>
    <w:rsid w:val="00450019"/>
    <w:rsid w:val="00453AEA"/>
    <w:rsid w:val="00464E69"/>
    <w:rsid w:val="00465F20"/>
    <w:rsid w:val="004865C4"/>
    <w:rsid w:val="00494E7F"/>
    <w:rsid w:val="004A1FF8"/>
    <w:rsid w:val="004A2EF2"/>
    <w:rsid w:val="004A5223"/>
    <w:rsid w:val="004A5A1B"/>
    <w:rsid w:val="004B4801"/>
    <w:rsid w:val="004B7C4B"/>
    <w:rsid w:val="004C48FB"/>
    <w:rsid w:val="004C5567"/>
    <w:rsid w:val="004C7968"/>
    <w:rsid w:val="004D5D74"/>
    <w:rsid w:val="004E5C4E"/>
    <w:rsid w:val="00512B3D"/>
    <w:rsid w:val="00521CC3"/>
    <w:rsid w:val="00522D6C"/>
    <w:rsid w:val="005256D0"/>
    <w:rsid w:val="00534251"/>
    <w:rsid w:val="00535812"/>
    <w:rsid w:val="0054170A"/>
    <w:rsid w:val="00544C89"/>
    <w:rsid w:val="0056338B"/>
    <w:rsid w:val="005756AE"/>
    <w:rsid w:val="00584DB7"/>
    <w:rsid w:val="005A3511"/>
    <w:rsid w:val="005A6C6E"/>
    <w:rsid w:val="005B19F6"/>
    <w:rsid w:val="005C41A6"/>
    <w:rsid w:val="005C50D8"/>
    <w:rsid w:val="005D7A8B"/>
    <w:rsid w:val="005E1FEB"/>
    <w:rsid w:val="005E6CF5"/>
    <w:rsid w:val="005E6DAD"/>
    <w:rsid w:val="005F4347"/>
    <w:rsid w:val="005F653F"/>
    <w:rsid w:val="0060055E"/>
    <w:rsid w:val="00600662"/>
    <w:rsid w:val="00602E82"/>
    <w:rsid w:val="00605D64"/>
    <w:rsid w:val="006154A8"/>
    <w:rsid w:val="006179D0"/>
    <w:rsid w:val="00622D15"/>
    <w:rsid w:val="00623392"/>
    <w:rsid w:val="00642318"/>
    <w:rsid w:val="00654C7F"/>
    <w:rsid w:val="00655036"/>
    <w:rsid w:val="0066086B"/>
    <w:rsid w:val="00675152"/>
    <w:rsid w:val="00696E64"/>
    <w:rsid w:val="006A1487"/>
    <w:rsid w:val="006A3422"/>
    <w:rsid w:val="006B18BB"/>
    <w:rsid w:val="006C6D45"/>
    <w:rsid w:val="006C6FA3"/>
    <w:rsid w:val="006D2601"/>
    <w:rsid w:val="006D3069"/>
    <w:rsid w:val="006E0963"/>
    <w:rsid w:val="006E0D44"/>
    <w:rsid w:val="006E4F78"/>
    <w:rsid w:val="006E5906"/>
    <w:rsid w:val="006F6B1E"/>
    <w:rsid w:val="006F7B8D"/>
    <w:rsid w:val="007015B5"/>
    <w:rsid w:val="00702218"/>
    <w:rsid w:val="00706556"/>
    <w:rsid w:val="00724EAB"/>
    <w:rsid w:val="007373B0"/>
    <w:rsid w:val="00753BD2"/>
    <w:rsid w:val="00760EED"/>
    <w:rsid w:val="007639D1"/>
    <w:rsid w:val="00770758"/>
    <w:rsid w:val="00774E3D"/>
    <w:rsid w:val="00775097"/>
    <w:rsid w:val="00775805"/>
    <w:rsid w:val="00780D32"/>
    <w:rsid w:val="00784062"/>
    <w:rsid w:val="007949FE"/>
    <w:rsid w:val="00794FD7"/>
    <w:rsid w:val="007B0A07"/>
    <w:rsid w:val="007B7255"/>
    <w:rsid w:val="007C0A26"/>
    <w:rsid w:val="007C2D66"/>
    <w:rsid w:val="007C2F8B"/>
    <w:rsid w:val="007C39B8"/>
    <w:rsid w:val="007D0C6E"/>
    <w:rsid w:val="007D4DA0"/>
    <w:rsid w:val="007D6A91"/>
    <w:rsid w:val="007D705B"/>
    <w:rsid w:val="007E3445"/>
    <w:rsid w:val="007F47CD"/>
    <w:rsid w:val="00813019"/>
    <w:rsid w:val="008177BE"/>
    <w:rsid w:val="008341F8"/>
    <w:rsid w:val="008374FD"/>
    <w:rsid w:val="008379DB"/>
    <w:rsid w:val="00851243"/>
    <w:rsid w:val="00856639"/>
    <w:rsid w:val="0086327E"/>
    <w:rsid w:val="00864635"/>
    <w:rsid w:val="00865957"/>
    <w:rsid w:val="00871A11"/>
    <w:rsid w:val="00872E6F"/>
    <w:rsid w:val="008733A1"/>
    <w:rsid w:val="00881135"/>
    <w:rsid w:val="00883476"/>
    <w:rsid w:val="008834A6"/>
    <w:rsid w:val="008911EE"/>
    <w:rsid w:val="008A2C02"/>
    <w:rsid w:val="008A51D1"/>
    <w:rsid w:val="008B123D"/>
    <w:rsid w:val="008B16D4"/>
    <w:rsid w:val="008B275B"/>
    <w:rsid w:val="008C399B"/>
    <w:rsid w:val="008C6055"/>
    <w:rsid w:val="008D3F4D"/>
    <w:rsid w:val="008D6714"/>
    <w:rsid w:val="008E5DDD"/>
    <w:rsid w:val="008E653D"/>
    <w:rsid w:val="008E67F2"/>
    <w:rsid w:val="008F28CF"/>
    <w:rsid w:val="00902E4A"/>
    <w:rsid w:val="00913468"/>
    <w:rsid w:val="0092203A"/>
    <w:rsid w:val="00927F3F"/>
    <w:rsid w:val="00932F0F"/>
    <w:rsid w:val="00950FF9"/>
    <w:rsid w:val="009616AC"/>
    <w:rsid w:val="00974218"/>
    <w:rsid w:val="00981736"/>
    <w:rsid w:val="00987450"/>
    <w:rsid w:val="009933D3"/>
    <w:rsid w:val="009950CF"/>
    <w:rsid w:val="009B07FE"/>
    <w:rsid w:val="009B0F87"/>
    <w:rsid w:val="009B20D5"/>
    <w:rsid w:val="009B5B22"/>
    <w:rsid w:val="009C49FB"/>
    <w:rsid w:val="009E2773"/>
    <w:rsid w:val="009E7FD1"/>
    <w:rsid w:val="009F1F76"/>
    <w:rsid w:val="009F2B6A"/>
    <w:rsid w:val="009F4CAA"/>
    <w:rsid w:val="009F70F2"/>
    <w:rsid w:val="00A21585"/>
    <w:rsid w:val="00A23697"/>
    <w:rsid w:val="00A30AAB"/>
    <w:rsid w:val="00A44F28"/>
    <w:rsid w:val="00A54F99"/>
    <w:rsid w:val="00A55B46"/>
    <w:rsid w:val="00A85978"/>
    <w:rsid w:val="00A90E80"/>
    <w:rsid w:val="00AA3D74"/>
    <w:rsid w:val="00AA7602"/>
    <w:rsid w:val="00AB1433"/>
    <w:rsid w:val="00AC054C"/>
    <w:rsid w:val="00AC5021"/>
    <w:rsid w:val="00AD1DC9"/>
    <w:rsid w:val="00AE5992"/>
    <w:rsid w:val="00AF3D47"/>
    <w:rsid w:val="00B1759C"/>
    <w:rsid w:val="00B36339"/>
    <w:rsid w:val="00B446DD"/>
    <w:rsid w:val="00B52007"/>
    <w:rsid w:val="00B52417"/>
    <w:rsid w:val="00B53000"/>
    <w:rsid w:val="00B56683"/>
    <w:rsid w:val="00B6342D"/>
    <w:rsid w:val="00B7275D"/>
    <w:rsid w:val="00B72967"/>
    <w:rsid w:val="00B73BE1"/>
    <w:rsid w:val="00B85571"/>
    <w:rsid w:val="00B97A9F"/>
    <w:rsid w:val="00BA315D"/>
    <w:rsid w:val="00BC7B26"/>
    <w:rsid w:val="00BD70F6"/>
    <w:rsid w:val="00BD7A7C"/>
    <w:rsid w:val="00BD7DC1"/>
    <w:rsid w:val="00BE3850"/>
    <w:rsid w:val="00BE4720"/>
    <w:rsid w:val="00BE5B21"/>
    <w:rsid w:val="00BF6291"/>
    <w:rsid w:val="00C14C2C"/>
    <w:rsid w:val="00C169E4"/>
    <w:rsid w:val="00C2210A"/>
    <w:rsid w:val="00C3104D"/>
    <w:rsid w:val="00C47453"/>
    <w:rsid w:val="00C608E2"/>
    <w:rsid w:val="00C6175F"/>
    <w:rsid w:val="00C75A58"/>
    <w:rsid w:val="00C97C38"/>
    <w:rsid w:val="00CB257C"/>
    <w:rsid w:val="00D1151B"/>
    <w:rsid w:val="00D16BA9"/>
    <w:rsid w:val="00D22B70"/>
    <w:rsid w:val="00D42F32"/>
    <w:rsid w:val="00D470B0"/>
    <w:rsid w:val="00D470FB"/>
    <w:rsid w:val="00D57843"/>
    <w:rsid w:val="00D60910"/>
    <w:rsid w:val="00D640F1"/>
    <w:rsid w:val="00D72810"/>
    <w:rsid w:val="00D87163"/>
    <w:rsid w:val="00D87F97"/>
    <w:rsid w:val="00D93697"/>
    <w:rsid w:val="00DA377B"/>
    <w:rsid w:val="00DB0A82"/>
    <w:rsid w:val="00DB0C50"/>
    <w:rsid w:val="00DB1843"/>
    <w:rsid w:val="00DB293F"/>
    <w:rsid w:val="00DC2503"/>
    <w:rsid w:val="00DC71B4"/>
    <w:rsid w:val="00DD5AE4"/>
    <w:rsid w:val="00DD767E"/>
    <w:rsid w:val="00DE4410"/>
    <w:rsid w:val="00DE5D87"/>
    <w:rsid w:val="00DF085C"/>
    <w:rsid w:val="00E03C68"/>
    <w:rsid w:val="00E05203"/>
    <w:rsid w:val="00E17A98"/>
    <w:rsid w:val="00E224E5"/>
    <w:rsid w:val="00E41946"/>
    <w:rsid w:val="00E57DF2"/>
    <w:rsid w:val="00E61677"/>
    <w:rsid w:val="00E639D5"/>
    <w:rsid w:val="00E64E48"/>
    <w:rsid w:val="00E67CC4"/>
    <w:rsid w:val="00E74FB3"/>
    <w:rsid w:val="00E7792F"/>
    <w:rsid w:val="00E87044"/>
    <w:rsid w:val="00E92B1E"/>
    <w:rsid w:val="00E9359B"/>
    <w:rsid w:val="00E96623"/>
    <w:rsid w:val="00EA1DE5"/>
    <w:rsid w:val="00EA2FE9"/>
    <w:rsid w:val="00EC3761"/>
    <w:rsid w:val="00ED53D2"/>
    <w:rsid w:val="00EE4907"/>
    <w:rsid w:val="00EF1362"/>
    <w:rsid w:val="00EF6DFB"/>
    <w:rsid w:val="00EF6FEA"/>
    <w:rsid w:val="00EF78C1"/>
    <w:rsid w:val="00F05C05"/>
    <w:rsid w:val="00F36ACC"/>
    <w:rsid w:val="00F41802"/>
    <w:rsid w:val="00F62AE1"/>
    <w:rsid w:val="00F75388"/>
    <w:rsid w:val="00F77BA1"/>
    <w:rsid w:val="00F816E7"/>
    <w:rsid w:val="00F85475"/>
    <w:rsid w:val="00F92BA3"/>
    <w:rsid w:val="00FA32B5"/>
    <w:rsid w:val="00FC1B01"/>
    <w:rsid w:val="00FC696E"/>
    <w:rsid w:val="00FD01F4"/>
    <w:rsid w:val="00FE3087"/>
    <w:rsid w:val="00FE6460"/>
    <w:rsid w:val="00FF2D1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F89E87"/>
  <w15:docId w15:val="{2588C3E5-1AA1-453C-8397-2B7EE339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A32B5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rsid w:val="009950CF"/>
    <w:rPr>
      <w:sz w:val="22"/>
      <w:szCs w:val="20"/>
    </w:rPr>
  </w:style>
  <w:style w:type="character" w:customStyle="1" w:styleId="a6">
    <w:name w:val="日付 (文字)"/>
    <w:link w:val="a5"/>
    <w:rsid w:val="009950CF"/>
    <w:rPr>
      <w:kern w:val="2"/>
      <w:sz w:val="22"/>
    </w:rPr>
  </w:style>
  <w:style w:type="character" w:styleId="a7">
    <w:name w:val="Hyperlink"/>
    <w:uiPriority w:val="99"/>
    <w:unhideWhenUsed/>
    <w:rsid w:val="009950C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50CF"/>
    <w:pPr>
      <w:ind w:leftChars="400" w:left="84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C3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2C32E7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52F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52F9"/>
    <w:rPr>
      <w:kern w:val="2"/>
      <w:sz w:val="21"/>
      <w:szCs w:val="24"/>
    </w:rPr>
  </w:style>
  <w:style w:type="paragraph" w:styleId="ad">
    <w:name w:val="Body Text Indent"/>
    <w:basedOn w:val="a"/>
    <w:link w:val="ae"/>
    <w:rsid w:val="00F75388"/>
    <w:pPr>
      <w:ind w:firstLine="225"/>
    </w:pPr>
    <w:rPr>
      <w:sz w:val="22"/>
      <w:szCs w:val="20"/>
    </w:rPr>
  </w:style>
  <w:style w:type="character" w:customStyle="1" w:styleId="ae">
    <w:name w:val="本文インデント (文字)"/>
    <w:link w:val="ad"/>
    <w:rsid w:val="00F75388"/>
    <w:rPr>
      <w:kern w:val="2"/>
      <w:sz w:val="22"/>
    </w:rPr>
  </w:style>
  <w:style w:type="paragraph" w:styleId="af">
    <w:name w:val="No Spacing"/>
    <w:uiPriority w:val="1"/>
    <w:qFormat/>
    <w:rsid w:val="00F75388"/>
    <w:pPr>
      <w:widowControl w:val="0"/>
      <w:jc w:val="both"/>
    </w:pPr>
    <w:rPr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F7538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F7538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F7538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75388"/>
    <w:pPr>
      <w:jc w:val="left"/>
    </w:pPr>
    <w:rPr>
      <w:sz w:val="22"/>
      <w:szCs w:val="20"/>
    </w:rPr>
  </w:style>
  <w:style w:type="character" w:customStyle="1" w:styleId="af4">
    <w:name w:val="コメント文字列 (文字)"/>
    <w:link w:val="af3"/>
    <w:uiPriority w:val="99"/>
    <w:semiHidden/>
    <w:rsid w:val="00F75388"/>
    <w:rPr>
      <w:kern w:val="2"/>
      <w:sz w:val="22"/>
    </w:rPr>
  </w:style>
  <w:style w:type="paragraph" w:styleId="af5">
    <w:name w:val="Plain Text"/>
    <w:basedOn w:val="a"/>
    <w:link w:val="af6"/>
    <w:uiPriority w:val="99"/>
    <w:unhideWhenUsed/>
    <w:rsid w:val="00E03C6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E03C68"/>
    <w:rPr>
      <w:rFonts w:ascii="ＭＳ ゴシック" w:eastAsia="ＭＳ ゴシック" w:hAnsi="Courier New" w:cs="Courier New"/>
      <w:kern w:val="2"/>
      <w:szCs w:val="21"/>
    </w:rPr>
  </w:style>
  <w:style w:type="table" w:styleId="af7">
    <w:name w:val="Table Grid"/>
    <w:basedOn w:val="a1"/>
    <w:uiPriority w:val="39"/>
    <w:rsid w:val="002770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附表1)"/>
    <w:basedOn w:val="a"/>
    <w:rsid w:val="00654C7F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  <w:style w:type="character" w:styleId="af8">
    <w:name w:val="Unresolved Mention"/>
    <w:basedOn w:val="a0"/>
    <w:uiPriority w:val="99"/>
    <w:semiHidden/>
    <w:unhideWhenUsed/>
    <w:rsid w:val="002B370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C5021"/>
    <w:rPr>
      <w:color w:val="954F72" w:themeColor="followedHyperlink"/>
      <w:u w:val="single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EA2FE9"/>
    <w:rPr>
      <w:b/>
      <w:bCs/>
      <w:sz w:val="21"/>
      <w:szCs w:val="24"/>
    </w:rPr>
  </w:style>
  <w:style w:type="character" w:customStyle="1" w:styleId="afb">
    <w:name w:val="コメント内容 (文字)"/>
    <w:basedOn w:val="af4"/>
    <w:link w:val="afa"/>
    <w:uiPriority w:val="99"/>
    <w:semiHidden/>
    <w:rsid w:val="00EA2F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B83D8-5770-42A9-A521-BCE7560C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0E1F5-3186-42BF-8C41-4D618B965719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36ACCAC9-8003-4770-8F31-342578E598D6}"/>
</file>

<file path=customXml/itemProps4.xml><?xml version="1.0" encoding="utf-8"?>
<ds:datastoreItem xmlns:ds="http://schemas.openxmlformats.org/officeDocument/2006/customXml" ds:itemID="{21691183-6A7D-45B8-98E6-DA062179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①郵便振替の場合</vt:lpstr>
      <vt:lpstr>②他の金融機関からのお振込みの場合（依頼人欄は必ず申請者の氏名を記載して下さい）</vt:lpstr>
      <vt:lpstr>〒170-0003　東京都豊島区駒込1-43-9　駒込TSビル4階</vt:lpstr>
      <vt:lpstr>①上記振込み済の受領証のコピー　②更新申請書　③生涯研修記録簿</vt:lpstr>
      <vt:lpstr>②③は最新のバージョンをホームページ（http://www.perio.jp/）よりダウンロード下さい。</vt:lpstr>
      <vt:lpstr>〒170-0003　東京都豊島区駒込1-43-9　駒込TSビル4階</vt:lpstr>
      <vt:lpstr>TEL：03-3947-8891　FAX：03-3947-8341</vt:lpstr>
      <vt:lpstr>/【指導医】</vt:lpstr>
      <vt:lpstr>&lt;症例報告に関して&gt;</vt:lpstr>
      <vt:lpstr>&lt;新規・更新申請について&gt;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Satoshi.N</dc:creator>
  <cp:keywords/>
  <cp:lastModifiedBy>奥山 実央</cp:lastModifiedBy>
  <cp:revision>3</cp:revision>
  <cp:lastPrinted>2021-03-23T12:03:00Z</cp:lastPrinted>
  <dcterms:created xsi:type="dcterms:W3CDTF">2023-05-30T02:34:00Z</dcterms:created>
  <dcterms:modified xsi:type="dcterms:W3CDTF">2025-01-31T07:03:00Z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